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6D17" w14:textId="59A71568" w:rsidR="00CB6D57" w:rsidRPr="008F51DD" w:rsidRDefault="002C203E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i/>
          <w:iCs/>
          <w:kern w:val="28"/>
          <w:sz w:val="32"/>
          <w:szCs w:val="32"/>
          <w:lang w:eastAsia="en-GB"/>
        </w:rPr>
      </w:pPr>
      <w:r w:rsidRPr="008C15D4">
        <w:rPr>
          <w:rFonts w:ascii="Times New Roman" w:hAnsi="Times New Roman" w:cs="Times New Roman"/>
          <w:noProof/>
          <w:kern w:val="2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610756" wp14:editId="7B6251D9">
                <wp:simplePos x="0" y="0"/>
                <wp:positionH relativeFrom="column">
                  <wp:posOffset>1576070</wp:posOffset>
                </wp:positionH>
                <wp:positionV relativeFrom="paragraph">
                  <wp:posOffset>0</wp:posOffset>
                </wp:positionV>
                <wp:extent cx="3886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2EA4" w14:textId="002DAF5B" w:rsidR="008C15D4" w:rsidRPr="002C203E" w:rsidRDefault="008C15D4" w:rsidP="00421E05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2C203E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North Antrim Agricultural Association Ltd</w:t>
                            </w:r>
                          </w:p>
                          <w:p w14:paraId="73ACD706" w14:textId="7019B578" w:rsidR="00891C9C" w:rsidRPr="00891C9C" w:rsidRDefault="00891C9C" w:rsidP="00421E05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91C9C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Registered with The Charity Commission for Northern Ireland NIC107787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10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1pt;margin-top:0;width:30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3TDA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l6vb6iSXImyTdf5kuyUg5RPD136MN7BR2Lh5IjTTXBi9O9D7EcUTyFxGwejK732phk4KHa&#10;GWQnQQrYpzWh/xZmLOtLfr1arBKyhfg+iaPTgRRqdFfydR7XqJlIxztbp5AgtBnPVImxEz+RkpGc&#10;MFQDBUaeKqgfiSmEUYn0c+jQAv7krCcVltz/OApUnJkPlti+ni+XUbbJWK7eEDUMLz3VpUdYSVAl&#10;D5yNx11IUk88uFuayl4nvp4rmWoldSUap58Q5Xtpp6jn/7r9BQAA//8DAFBLAwQUAAYACAAAACEA&#10;O89b4NsAAAAIAQAADwAAAGRycy9kb3ducmV2LnhtbEyPzU7DMBCE70i8g7VI3KhTC6ooxKkqKi4c&#10;kCiV4OjGmzjCf7LdNLw9ywmOszOa/abdLs6yGVOegpewXlXA0PdBT36UcHx/vquB5aK8VjZ4lPCN&#10;Gbbd9VWrGh0u/g3nQxkZlfjcKAmmlNhwnnuDTuVViOjJG0JyqpBMI9dJXajcWS6qasOdmjx9MCri&#10;k8H+63B2Ej6cmfQ+vX4O2s77l2H3EJcUpby9WXaPwAou5S8Mv/iEDh0xncLZ68ysBHFfC4pKoEVk&#10;15uK5InuYi2Ady3/P6D7AQAA//8DAFBLAQItABQABgAIAAAAIQC2gziS/gAAAOEBAAATAAAAAAAA&#10;AAAAAAAAAAAAAABbQ29udGVudF9UeXBlc10ueG1sUEsBAi0AFAAGAAgAAAAhADj9If/WAAAAlAEA&#10;AAsAAAAAAAAAAAAAAAAALwEAAF9yZWxzLy5yZWxzUEsBAi0AFAAGAAgAAAAhAPOE7dMMAgAA9wMA&#10;AA4AAAAAAAAAAAAAAAAALgIAAGRycy9lMm9Eb2MueG1sUEsBAi0AFAAGAAgAAAAhADvPW+DbAAAA&#10;CAEAAA8AAAAAAAAAAAAAAAAAZgQAAGRycy9kb3ducmV2LnhtbFBLBQYAAAAABAAEAPMAAABuBQAA&#10;AAA=&#10;" stroked="f">
                <v:textbox style="mso-fit-shape-to-text:t">
                  <w:txbxContent>
                    <w:p w14:paraId="06C92EA4" w14:textId="002DAF5B" w:rsidR="008C15D4" w:rsidRPr="002C203E" w:rsidRDefault="008C15D4" w:rsidP="00421E05">
                      <w:pPr>
                        <w:spacing w:after="8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2C203E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</w:rPr>
                        <w:t>North Antrim Agricultural Association Ltd</w:t>
                      </w:r>
                    </w:p>
                    <w:p w14:paraId="73ACD706" w14:textId="7019B578" w:rsidR="00891C9C" w:rsidRPr="00891C9C" w:rsidRDefault="00891C9C" w:rsidP="00421E05">
                      <w:pPr>
                        <w:spacing w:after="80"/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891C9C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Registered with The Charity Commission for Northern Ireland NIC107787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oper Black" w:eastAsia="Times New Roman" w:hAnsi="Cooper Black" w:cs="Times New Roman"/>
          <w:b/>
          <w:bCs/>
          <w:i/>
          <w:iCs/>
          <w:noProof/>
          <w:kern w:val="28"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01E56C00" wp14:editId="3540B714">
            <wp:simplePos x="0" y="0"/>
            <wp:positionH relativeFrom="column">
              <wp:posOffset>-336550</wp:posOffset>
            </wp:positionH>
            <wp:positionV relativeFrom="paragraph">
              <wp:posOffset>-1905</wp:posOffset>
            </wp:positionV>
            <wp:extent cx="2275417" cy="9982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4" cy="1001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2EF">
        <w:rPr>
          <w:rFonts w:ascii="Cooper Black" w:eastAsia="Times New Roman" w:hAnsi="Cooper Black" w:cs="Times New Roman"/>
          <w:b/>
          <w:bCs/>
          <w:i/>
          <w:iCs/>
          <w:noProof/>
          <w:kern w:val="28"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 wp14:anchorId="27852C75" wp14:editId="78931CF3">
            <wp:simplePos x="0" y="0"/>
            <wp:positionH relativeFrom="margin">
              <wp:posOffset>5474970</wp:posOffset>
            </wp:positionH>
            <wp:positionV relativeFrom="paragraph">
              <wp:posOffset>-176530</wp:posOffset>
            </wp:positionV>
            <wp:extent cx="1373138" cy="1227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38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12BBB2" w14:textId="3179FF88" w:rsidR="00CB6D57" w:rsidRPr="00BD371B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</w:rPr>
      </w:pPr>
    </w:p>
    <w:p w14:paraId="37B752AA" w14:textId="06B080A8" w:rsidR="00CB6D57" w:rsidRPr="00E6648D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 xml:space="preserve">                                                                       </w:t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BD371B">
        <w:rPr>
          <w:rFonts w:ascii="Times New Roman" w:hAnsi="Times New Roman" w:cs="Times New Roman"/>
          <w:b/>
          <w:bCs/>
          <w:i/>
          <w:iCs/>
          <w:kern w:val="28"/>
        </w:rPr>
        <w:tab/>
      </w:r>
      <w:r w:rsidRPr="00E6648D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</w:rPr>
        <w:tab/>
      </w:r>
    </w:p>
    <w:p w14:paraId="0EEB03AD" w14:textId="6D7D8FA8" w:rsidR="00CB6D57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8F8B500" w14:textId="40DE7153" w:rsidR="00CB6D57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2844A0D6" w14:textId="4D9D472C" w:rsidR="00CB6D57" w:rsidRPr="00E6648D" w:rsidRDefault="00CB6D57" w:rsidP="00CB6D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kern w:val="28"/>
          <w:sz w:val="20"/>
          <w:szCs w:val="20"/>
        </w:rPr>
      </w:pPr>
    </w:p>
    <w:p w14:paraId="18C9D6F7" w14:textId="6FDAA376" w:rsidR="00CB6D57" w:rsidRDefault="00CB6D57"/>
    <w:p w14:paraId="0A4376CA" w14:textId="77777777" w:rsidR="00725646" w:rsidRPr="00810D3D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810D3D">
        <w:rPr>
          <w:rFonts w:ascii="Arial" w:hAnsi="Arial" w:cs="Arial"/>
          <w:szCs w:val="24"/>
          <w:lang w:val="en-US"/>
        </w:rPr>
        <w:tab/>
      </w:r>
    </w:p>
    <w:p w14:paraId="474D60A7" w14:textId="77777777" w:rsidR="00725646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7E81CAB2" w14:textId="67C0DC3C" w:rsidR="00725646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Dear </w:t>
      </w:r>
      <w:r w:rsidR="00C23F8A">
        <w:rPr>
          <w:rFonts w:ascii="Arial" w:hAnsi="Arial" w:cs="Arial"/>
          <w:szCs w:val="24"/>
          <w:lang w:val="en-US"/>
        </w:rPr>
        <w:t>Sponsor</w:t>
      </w:r>
    </w:p>
    <w:p w14:paraId="30D1E975" w14:textId="77777777" w:rsidR="00725646" w:rsidRDefault="00725646" w:rsidP="00725646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565E5">
        <w:rPr>
          <w:rFonts w:ascii="Arial" w:hAnsi="Arial" w:cs="Arial"/>
          <w:b/>
          <w:bCs/>
          <w:sz w:val="28"/>
          <w:szCs w:val="28"/>
          <w:lang w:val="en-US"/>
        </w:rPr>
        <w:t>Ballymoney Show</w:t>
      </w:r>
      <w:r>
        <w:rPr>
          <w:rFonts w:ascii="Arial" w:hAnsi="Arial" w:cs="Arial"/>
          <w:b/>
          <w:bCs/>
          <w:sz w:val="28"/>
          <w:szCs w:val="28"/>
          <w:lang w:val="en-US"/>
        </w:rPr>
        <w:t>, 2</w:t>
      </w:r>
      <w:r w:rsidRPr="000207B5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&amp; 3</w:t>
      </w:r>
      <w:r w:rsidRPr="000207B5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June 2023</w:t>
      </w:r>
    </w:p>
    <w:p w14:paraId="7FF604CB" w14:textId="77777777" w:rsidR="00725646" w:rsidRDefault="00725646" w:rsidP="00725646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EBA38AE" w14:textId="49D7F0BD" w:rsidR="00725646" w:rsidRDefault="00725646" w:rsidP="00725646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lang w:val="en-US"/>
        </w:rPr>
        <w:t>W</w:t>
      </w:r>
      <w:r w:rsidRPr="001E6AF4">
        <w:rPr>
          <w:rFonts w:ascii="Arial" w:hAnsi="Arial" w:cs="Arial"/>
          <w:lang w:val="en-US"/>
        </w:rPr>
        <w:t>e have started to plan for our 202</w:t>
      </w:r>
      <w:r>
        <w:rPr>
          <w:rFonts w:ascii="Arial" w:hAnsi="Arial" w:cs="Arial"/>
          <w:lang w:val="en-US"/>
        </w:rPr>
        <w:t>3</w:t>
      </w:r>
      <w:r w:rsidRPr="001E6AF4">
        <w:rPr>
          <w:rFonts w:ascii="Arial" w:hAnsi="Arial" w:cs="Arial"/>
          <w:lang w:val="en-US"/>
        </w:rPr>
        <w:t xml:space="preserve"> show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szCs w:val="24"/>
          <w:lang w:val="en-US"/>
        </w:rPr>
        <w:t xml:space="preserve">which will be held in </w:t>
      </w:r>
      <w:r w:rsidRPr="00810D3D">
        <w:rPr>
          <w:rFonts w:ascii="Arial" w:hAnsi="Arial" w:cs="Arial"/>
          <w:szCs w:val="24"/>
          <w:lang w:val="en-US"/>
        </w:rPr>
        <w:t>our Showgrounds on Friday</w:t>
      </w:r>
      <w:r>
        <w:rPr>
          <w:rFonts w:ascii="Arial" w:hAnsi="Arial" w:cs="Arial"/>
          <w:szCs w:val="24"/>
          <w:lang w:val="en-US"/>
        </w:rPr>
        <w:t xml:space="preserve"> 2</w:t>
      </w:r>
      <w:r w:rsidRPr="000207B5">
        <w:rPr>
          <w:rFonts w:ascii="Arial" w:hAnsi="Arial" w:cs="Arial"/>
          <w:szCs w:val="24"/>
          <w:vertAlign w:val="superscript"/>
          <w:lang w:val="en-US"/>
        </w:rPr>
        <w:t>nd</w:t>
      </w:r>
      <w:r>
        <w:rPr>
          <w:rFonts w:ascii="Arial" w:hAnsi="Arial" w:cs="Arial"/>
          <w:szCs w:val="24"/>
          <w:lang w:val="en-US"/>
        </w:rPr>
        <w:t xml:space="preserve"> June and Saturday 3</w:t>
      </w:r>
      <w:r w:rsidRPr="000207B5">
        <w:rPr>
          <w:rFonts w:ascii="Arial" w:hAnsi="Arial" w:cs="Arial"/>
          <w:szCs w:val="24"/>
          <w:vertAlign w:val="superscript"/>
          <w:lang w:val="en-US"/>
        </w:rPr>
        <w:t>rd</w:t>
      </w:r>
      <w:r>
        <w:rPr>
          <w:rFonts w:ascii="Arial" w:hAnsi="Arial" w:cs="Arial"/>
          <w:szCs w:val="24"/>
          <w:lang w:val="en-US"/>
        </w:rPr>
        <w:t xml:space="preserve"> June </w:t>
      </w:r>
      <w:r w:rsidRPr="00810D3D">
        <w:rPr>
          <w:rFonts w:ascii="Arial" w:hAnsi="Arial" w:cs="Arial"/>
          <w:szCs w:val="24"/>
          <w:lang w:val="en-US"/>
        </w:rPr>
        <w:t>20</w:t>
      </w:r>
      <w:r>
        <w:rPr>
          <w:rFonts w:ascii="Arial" w:hAnsi="Arial" w:cs="Arial"/>
          <w:szCs w:val="24"/>
          <w:lang w:val="en-US"/>
        </w:rPr>
        <w:t>23</w:t>
      </w:r>
      <w:r w:rsidRPr="00810D3D">
        <w:rPr>
          <w:rFonts w:ascii="Arial" w:hAnsi="Arial" w:cs="Arial"/>
          <w:szCs w:val="24"/>
          <w:lang w:val="en-US"/>
        </w:rPr>
        <w:t xml:space="preserve">.  </w:t>
      </w:r>
    </w:p>
    <w:p w14:paraId="0AC81B26" w14:textId="7C3B5873" w:rsidR="00725646" w:rsidRPr="00810D3D" w:rsidRDefault="00725646" w:rsidP="00725646">
      <w:pPr>
        <w:rPr>
          <w:rFonts w:ascii="Arial" w:hAnsi="Arial" w:cs="Arial"/>
          <w:szCs w:val="24"/>
          <w:lang w:val="en-US"/>
        </w:rPr>
      </w:pPr>
      <w:r w:rsidRPr="00B50B4C">
        <w:rPr>
          <w:rFonts w:ascii="Arial" w:hAnsi="Arial" w:cs="Arial"/>
          <w:szCs w:val="24"/>
        </w:rPr>
        <w:t xml:space="preserve">Each year our Show attracts a large turnout of visitors from across the </w:t>
      </w:r>
      <w:proofErr w:type="gramStart"/>
      <w:r w:rsidRPr="00B50B4C">
        <w:rPr>
          <w:rFonts w:ascii="Arial" w:hAnsi="Arial" w:cs="Arial"/>
          <w:szCs w:val="24"/>
        </w:rPr>
        <w:t>Province</w:t>
      </w:r>
      <w:proofErr w:type="gramEnd"/>
      <w:r>
        <w:rPr>
          <w:rFonts w:ascii="Arial" w:hAnsi="Arial" w:cs="Arial"/>
          <w:szCs w:val="24"/>
        </w:rPr>
        <w:t>,</w:t>
      </w:r>
      <w:r w:rsidRPr="00B50B4C">
        <w:rPr>
          <w:rFonts w:ascii="Arial" w:hAnsi="Arial" w:cs="Arial"/>
          <w:szCs w:val="24"/>
        </w:rPr>
        <w:t xml:space="preserve"> who enjoy a varied programme of events and exhibits.  </w:t>
      </w:r>
    </w:p>
    <w:p w14:paraId="05548E5F" w14:textId="0BBD3329" w:rsidR="00725646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810D3D">
        <w:rPr>
          <w:rFonts w:ascii="Arial" w:hAnsi="Arial" w:cs="Arial"/>
          <w:szCs w:val="24"/>
          <w:lang w:val="en-US"/>
        </w:rPr>
        <w:t xml:space="preserve">We rely on the support of our Sponsors to ensure that this traditional family event can continue and would ask you to </w:t>
      </w:r>
      <w:r>
        <w:rPr>
          <w:rFonts w:ascii="Arial" w:hAnsi="Arial" w:cs="Arial"/>
          <w:szCs w:val="24"/>
          <w:lang w:val="en-US"/>
        </w:rPr>
        <w:t>continue</w:t>
      </w:r>
      <w:r w:rsidRPr="00810D3D">
        <w:rPr>
          <w:rFonts w:ascii="Arial" w:hAnsi="Arial" w:cs="Arial"/>
          <w:szCs w:val="24"/>
          <w:lang w:val="en-US"/>
        </w:rPr>
        <w:t xml:space="preserve"> supporting us this way.</w:t>
      </w:r>
      <w:r>
        <w:rPr>
          <w:rFonts w:ascii="Arial" w:hAnsi="Arial" w:cs="Arial"/>
          <w:szCs w:val="24"/>
          <w:lang w:val="en-US"/>
        </w:rPr>
        <w:t xml:space="preserve"> We would like to take this opportunity to thank you for supporting us in the past and hope that this year you will again consider us </w:t>
      </w:r>
      <w:proofErr w:type="spellStart"/>
      <w:r>
        <w:rPr>
          <w:rFonts w:ascii="Arial" w:hAnsi="Arial" w:cs="Arial"/>
          <w:szCs w:val="24"/>
          <w:lang w:val="en-US"/>
        </w:rPr>
        <w:t>favourably</w:t>
      </w:r>
      <w:proofErr w:type="spellEnd"/>
      <w:r>
        <w:rPr>
          <w:rFonts w:ascii="Arial" w:hAnsi="Arial" w:cs="Arial"/>
          <w:szCs w:val="24"/>
          <w:lang w:val="en-US"/>
        </w:rPr>
        <w:t>.</w:t>
      </w:r>
    </w:p>
    <w:p w14:paraId="047ACC62" w14:textId="74605746" w:rsidR="00725646" w:rsidRPr="00810D3D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If</w:t>
      </w:r>
      <w:r w:rsidRPr="00810D3D">
        <w:rPr>
          <w:rFonts w:ascii="Arial" w:hAnsi="Arial" w:cs="Arial"/>
          <w:szCs w:val="24"/>
          <w:lang w:val="en-US"/>
        </w:rPr>
        <w:t xml:space="preserve"> you </w:t>
      </w:r>
      <w:r>
        <w:rPr>
          <w:rFonts w:ascii="Arial" w:hAnsi="Arial" w:cs="Arial"/>
          <w:szCs w:val="24"/>
          <w:lang w:val="en-US"/>
        </w:rPr>
        <w:t xml:space="preserve">wish to sponsor us this year and </w:t>
      </w:r>
      <w:r w:rsidRPr="00810D3D">
        <w:rPr>
          <w:rFonts w:ascii="Arial" w:hAnsi="Arial" w:cs="Arial"/>
          <w:szCs w:val="24"/>
          <w:lang w:val="en-US"/>
        </w:rPr>
        <w:t xml:space="preserve">would like your name included in our schedule and catalogue </w:t>
      </w:r>
      <w:r>
        <w:rPr>
          <w:rFonts w:ascii="Arial" w:hAnsi="Arial" w:cs="Arial"/>
          <w:szCs w:val="24"/>
          <w:lang w:val="en-US"/>
        </w:rPr>
        <w:t>as a sponsor, we ask that you return the form by</w:t>
      </w:r>
      <w:r w:rsidRPr="00810D3D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highlight w:val="yellow"/>
          <w:lang w:val="en-US"/>
        </w:rPr>
        <w:t>Friday, 17</w:t>
      </w:r>
      <w:r w:rsidRPr="00204002">
        <w:rPr>
          <w:rFonts w:ascii="Arial" w:hAnsi="Arial" w:cs="Arial"/>
          <w:szCs w:val="24"/>
          <w:highlight w:val="yellow"/>
          <w:vertAlign w:val="superscript"/>
          <w:lang w:val="en-US"/>
        </w:rPr>
        <w:t>th</w:t>
      </w:r>
      <w:r>
        <w:rPr>
          <w:rFonts w:ascii="Arial" w:hAnsi="Arial" w:cs="Arial"/>
          <w:szCs w:val="24"/>
          <w:highlight w:val="yellow"/>
          <w:lang w:val="en-US"/>
        </w:rPr>
        <w:t xml:space="preserve"> March</w:t>
      </w:r>
      <w:r w:rsidRPr="00070110">
        <w:rPr>
          <w:rFonts w:ascii="Arial" w:hAnsi="Arial" w:cs="Arial"/>
          <w:szCs w:val="24"/>
          <w:highlight w:val="yellow"/>
          <w:lang w:val="en-US"/>
        </w:rPr>
        <w:t>.</w:t>
      </w:r>
      <w:r>
        <w:rPr>
          <w:rFonts w:ascii="Arial" w:hAnsi="Arial" w:cs="Arial"/>
          <w:szCs w:val="24"/>
          <w:lang w:val="en-US"/>
        </w:rPr>
        <w:t xml:space="preserve"> If you require an invoice or wish to discuss further sponsorship opportunities please do not hesitate to get in touch. </w:t>
      </w:r>
    </w:p>
    <w:p w14:paraId="671C8407" w14:textId="2F011F27" w:rsidR="00725646" w:rsidRPr="00810D3D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B40228">
        <w:rPr>
          <w:rFonts w:ascii="Arial" w:hAnsi="Arial" w:cs="Arial"/>
          <w:b/>
          <w:szCs w:val="24"/>
          <w:lang w:val="en-US"/>
        </w:rPr>
        <w:t xml:space="preserve">We are holding our ‘Show &amp; Press Launch’ at </w:t>
      </w:r>
      <w:r>
        <w:rPr>
          <w:rFonts w:ascii="Arial" w:hAnsi="Arial" w:cs="Arial"/>
          <w:b/>
          <w:szCs w:val="24"/>
          <w:lang w:val="en-US"/>
        </w:rPr>
        <w:t xml:space="preserve">the Old School House (Part of St Patrick’s Parish Centre) in Ballymoney, </w:t>
      </w:r>
      <w:r w:rsidRPr="00B40228">
        <w:rPr>
          <w:rFonts w:ascii="Arial" w:hAnsi="Arial" w:cs="Arial"/>
          <w:b/>
          <w:szCs w:val="24"/>
          <w:lang w:val="en-US"/>
        </w:rPr>
        <w:t xml:space="preserve">on </w:t>
      </w:r>
      <w:r>
        <w:rPr>
          <w:rFonts w:ascii="Arial" w:hAnsi="Arial" w:cs="Arial"/>
          <w:b/>
          <w:szCs w:val="24"/>
          <w:u w:val="single"/>
          <w:lang w:val="en-US"/>
        </w:rPr>
        <w:t>Tuesday,</w:t>
      </w:r>
      <w:r w:rsidRPr="002D4C39">
        <w:rPr>
          <w:rFonts w:ascii="Arial" w:hAnsi="Arial" w:cs="Arial"/>
          <w:b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b/>
          <w:szCs w:val="24"/>
          <w:u w:val="single"/>
          <w:lang w:val="en-US"/>
        </w:rPr>
        <w:t>18</w:t>
      </w:r>
      <w:r w:rsidRPr="00D44D7E">
        <w:rPr>
          <w:rFonts w:ascii="Arial" w:hAnsi="Arial" w:cs="Arial"/>
          <w:b/>
          <w:szCs w:val="24"/>
          <w:u w:val="single"/>
          <w:vertAlign w:val="superscript"/>
          <w:lang w:val="en-US"/>
        </w:rPr>
        <w:t>th</w:t>
      </w:r>
      <w:r>
        <w:rPr>
          <w:rFonts w:ascii="Arial" w:hAnsi="Arial" w:cs="Arial"/>
          <w:b/>
          <w:szCs w:val="24"/>
          <w:u w:val="single"/>
          <w:lang w:val="en-US"/>
        </w:rPr>
        <w:t xml:space="preserve"> </w:t>
      </w:r>
      <w:r w:rsidRPr="002D4C39">
        <w:rPr>
          <w:rFonts w:ascii="Arial" w:hAnsi="Arial" w:cs="Arial"/>
          <w:b/>
          <w:szCs w:val="24"/>
          <w:u w:val="single"/>
          <w:lang w:val="en-US"/>
        </w:rPr>
        <w:t>April at 7.30pm</w:t>
      </w:r>
      <w:r w:rsidRPr="00B40228">
        <w:rPr>
          <w:rFonts w:ascii="Arial" w:hAnsi="Arial" w:cs="Arial"/>
          <w:b/>
          <w:szCs w:val="24"/>
          <w:lang w:val="en-US"/>
        </w:rPr>
        <w:t xml:space="preserve"> to which you are cordially invited. This key event offers a valuable opportunity to meet the local media,</w:t>
      </w:r>
      <w:r>
        <w:rPr>
          <w:rFonts w:ascii="Arial" w:hAnsi="Arial" w:cs="Arial"/>
          <w:b/>
          <w:szCs w:val="24"/>
          <w:lang w:val="en-US"/>
        </w:rPr>
        <w:t xml:space="preserve"> and we would love to see you there.</w:t>
      </w:r>
    </w:p>
    <w:p w14:paraId="4C01F834" w14:textId="77777777" w:rsidR="00725646" w:rsidRPr="00810D3D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 w:rsidRPr="00810D3D">
        <w:rPr>
          <w:rFonts w:ascii="Arial" w:hAnsi="Arial" w:cs="Arial"/>
          <w:szCs w:val="24"/>
          <w:lang w:val="en-US"/>
        </w:rPr>
        <w:t xml:space="preserve">Looking forward to hearing from you in the near future and please accept our sincere thanks once again for your continued sponsorship.  </w:t>
      </w:r>
    </w:p>
    <w:p w14:paraId="029BBFCE" w14:textId="77777777" w:rsidR="00725646" w:rsidRPr="00810D3D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</w:p>
    <w:p w14:paraId="7C3DC037" w14:textId="5914E56C" w:rsidR="00725646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Yours sincerely</w:t>
      </w:r>
    </w:p>
    <w:p w14:paraId="7A7D96CA" w14:textId="11B23A4D" w:rsidR="00725646" w:rsidRDefault="00725646" w:rsidP="00725646">
      <w:pPr>
        <w:autoSpaceDE w:val="0"/>
        <w:autoSpaceDN w:val="0"/>
        <w:adjustRightInd w:val="0"/>
        <w:jc w:val="both"/>
        <w:rPr>
          <w:rFonts w:ascii="Harlow Solid Italic" w:hAnsi="Harlow Solid Italic" w:cs="Arial"/>
        </w:rPr>
      </w:pPr>
      <w:r w:rsidRPr="00F5103E">
        <w:rPr>
          <w:rFonts w:ascii="Bradley Hand ITC" w:hAnsi="Bradley Hand ITC" w:cs="Arial"/>
          <w:color w:val="0070C0"/>
        </w:rPr>
        <w:t>Anne McLaughlin</w:t>
      </w:r>
    </w:p>
    <w:p w14:paraId="3F0EB5B9" w14:textId="77777777" w:rsidR="00725646" w:rsidRDefault="00725646" w:rsidP="0072564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Secretary</w:t>
      </w:r>
    </w:p>
    <w:sectPr w:rsidR="00725646" w:rsidSect="00401BF5">
      <w:footerReference w:type="default" r:id="rId9"/>
      <w:pgSz w:w="12240" w:h="15840"/>
      <w:pgMar w:top="567" w:right="794" w:bottom="567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D012" w14:textId="77777777" w:rsidR="00DA1813" w:rsidRDefault="00DA1813" w:rsidP="00055EBE">
      <w:pPr>
        <w:spacing w:after="0" w:line="240" w:lineRule="auto"/>
      </w:pPr>
      <w:r>
        <w:separator/>
      </w:r>
    </w:p>
  </w:endnote>
  <w:endnote w:type="continuationSeparator" w:id="0">
    <w:p w14:paraId="3327FD4A" w14:textId="77777777" w:rsidR="00DA1813" w:rsidRDefault="00DA1813" w:rsidP="000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01D5" w14:textId="5C3F6CD8" w:rsidR="00055EBE" w:rsidRPr="00055EBE" w:rsidRDefault="00055EBE" w:rsidP="00055EBE">
    <w:pPr>
      <w:spacing w:after="0" w:line="240" w:lineRule="auto"/>
      <w:ind w:left="60"/>
      <w:jc w:val="center"/>
      <w:rPr>
        <w:rFonts w:ascii="Arial Narrow" w:eastAsia="Times New Roman" w:hAnsi="Arial Narrow" w:cs="Arial"/>
        <w:b/>
        <w:lang w:eastAsia="en-GB"/>
      </w:rPr>
    </w:pPr>
    <w:r w:rsidRPr="00055EBE">
      <w:rPr>
        <w:rFonts w:ascii="Arial Narrow" w:eastAsia="Times New Roman" w:hAnsi="Arial Narrow" w:cs="Arial"/>
        <w:b/>
        <w:lang w:eastAsia="en-GB"/>
      </w:rPr>
      <w:t xml:space="preserve">Anne McLaughlin, 282 Drones Road, </w:t>
    </w:r>
    <w:proofErr w:type="spellStart"/>
    <w:r w:rsidRPr="00055EBE">
      <w:rPr>
        <w:rFonts w:ascii="Arial Narrow" w:eastAsia="Times New Roman" w:hAnsi="Arial Narrow" w:cs="Arial"/>
        <w:b/>
        <w:lang w:eastAsia="en-GB"/>
      </w:rPr>
      <w:t>Dunloy</w:t>
    </w:r>
    <w:proofErr w:type="spellEnd"/>
    <w:r w:rsidRPr="00055EBE">
      <w:rPr>
        <w:rFonts w:ascii="Arial Narrow" w:eastAsia="Times New Roman" w:hAnsi="Arial Narrow" w:cs="Arial"/>
        <w:b/>
        <w:lang w:eastAsia="en-GB"/>
      </w:rPr>
      <w:t>, Ballymena, BT44 9DU</w:t>
    </w:r>
  </w:p>
  <w:p w14:paraId="3C3C1EEC" w14:textId="77777777" w:rsidR="00055EBE" w:rsidRPr="00055EBE" w:rsidRDefault="00055EBE" w:rsidP="00055EBE">
    <w:pPr>
      <w:spacing w:after="0" w:line="240" w:lineRule="auto"/>
      <w:ind w:left="60"/>
      <w:jc w:val="center"/>
      <w:rPr>
        <w:rFonts w:ascii="Arial Narrow" w:eastAsia="Times New Roman" w:hAnsi="Arial Narrow" w:cs="Arial"/>
        <w:b/>
        <w:lang w:eastAsia="en-GB"/>
      </w:rPr>
    </w:pPr>
    <w:r w:rsidRPr="00055EBE">
      <w:rPr>
        <w:rFonts w:ascii="Arial Narrow" w:eastAsia="Times New Roman" w:hAnsi="Arial Narrow" w:cs="Arial"/>
        <w:b/>
        <w:lang w:eastAsia="en-GB"/>
      </w:rPr>
      <w:t>Tel: 07713 519 928 or E-mail secretary@ballymoneyshow.org</w:t>
    </w:r>
  </w:p>
  <w:p w14:paraId="53CF7BE4" w14:textId="311DB898" w:rsidR="00055EBE" w:rsidRDefault="00055EBE">
    <w:pPr>
      <w:pStyle w:val="Footer"/>
    </w:pPr>
  </w:p>
  <w:p w14:paraId="47A8313D" w14:textId="77777777" w:rsidR="00055EBE" w:rsidRDefault="0005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1CBD" w14:textId="77777777" w:rsidR="00DA1813" w:rsidRDefault="00DA1813" w:rsidP="00055EBE">
      <w:pPr>
        <w:spacing w:after="0" w:line="240" w:lineRule="auto"/>
      </w:pPr>
      <w:r>
        <w:separator/>
      </w:r>
    </w:p>
  </w:footnote>
  <w:footnote w:type="continuationSeparator" w:id="0">
    <w:p w14:paraId="1FAEFD67" w14:textId="77777777" w:rsidR="00DA1813" w:rsidRDefault="00DA1813" w:rsidP="0005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57"/>
    <w:rsid w:val="00055EBE"/>
    <w:rsid w:val="002C203E"/>
    <w:rsid w:val="00385BBB"/>
    <w:rsid w:val="00421E05"/>
    <w:rsid w:val="005E1617"/>
    <w:rsid w:val="00725646"/>
    <w:rsid w:val="0073276A"/>
    <w:rsid w:val="00891C9C"/>
    <w:rsid w:val="008C15D4"/>
    <w:rsid w:val="00C052EF"/>
    <w:rsid w:val="00C23F8A"/>
    <w:rsid w:val="00CB6D57"/>
    <w:rsid w:val="00CE5023"/>
    <w:rsid w:val="00DA1813"/>
    <w:rsid w:val="00E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A0AEA"/>
  <w15:chartTrackingRefBased/>
  <w15:docId w15:val="{1124ACF6-C71A-4124-9E7C-8BE21F8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BE"/>
  </w:style>
  <w:style w:type="paragraph" w:styleId="Footer">
    <w:name w:val="footer"/>
    <w:basedOn w:val="Normal"/>
    <w:link w:val="FooterChar"/>
    <w:uiPriority w:val="99"/>
    <w:unhideWhenUsed/>
    <w:rsid w:val="0005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BE"/>
  </w:style>
  <w:style w:type="character" w:styleId="Hyperlink">
    <w:name w:val="Hyperlink"/>
    <w:basedOn w:val="DefaultParagraphFont"/>
    <w:rsid w:val="00385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DF4B-EAA1-4E0C-A654-CB41FC8F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- Ballymoney Show</dc:creator>
  <cp:keywords/>
  <dc:description/>
  <cp:lastModifiedBy>Secretary - Ballymoney Show</cp:lastModifiedBy>
  <cp:revision>2</cp:revision>
  <dcterms:created xsi:type="dcterms:W3CDTF">2023-01-31T14:22:00Z</dcterms:created>
  <dcterms:modified xsi:type="dcterms:W3CDTF">2023-01-31T14:22:00Z</dcterms:modified>
</cp:coreProperties>
</file>